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98613" w14:textId="19A8F16A" w:rsidR="006A3CC6" w:rsidRPr="00CA76FE" w:rsidRDefault="006A3CC6" w:rsidP="00033A39">
      <w:pPr>
        <w:spacing w:after="0"/>
        <w:jc w:val="center"/>
        <w:rPr>
          <w:rFonts w:ascii="Arial Narrow" w:hAnsi="Arial Narrow" w:cstheme="minorHAnsi"/>
          <w:b/>
          <w:sz w:val="24"/>
          <w:szCs w:val="24"/>
        </w:rPr>
      </w:pPr>
      <w:r w:rsidRPr="00CA76FE">
        <w:rPr>
          <w:rFonts w:ascii="Arial Narrow" w:hAnsi="Arial Narrow" w:cstheme="minorHAnsi"/>
          <w:noProof/>
          <w:sz w:val="24"/>
          <w:szCs w:val="24"/>
        </w:rPr>
        <w:drawing>
          <wp:anchor distT="0" distB="0" distL="114300" distR="114300" simplePos="0" relativeHeight="251658240" behindDoc="0" locked="0" layoutInCell="1" allowOverlap="1" wp14:anchorId="4C3924BB" wp14:editId="7CBDF443">
            <wp:simplePos x="0" y="0"/>
            <wp:positionH relativeFrom="margin">
              <wp:posOffset>5283816</wp:posOffset>
            </wp:positionH>
            <wp:positionV relativeFrom="paragraph">
              <wp:posOffset>-104775</wp:posOffset>
            </wp:positionV>
            <wp:extent cx="1571625" cy="44474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71625" cy="444748"/>
                    </a:xfrm>
                    <a:prstGeom prst="rect">
                      <a:avLst/>
                    </a:prstGeom>
                    <a:noFill/>
                  </pic:spPr>
                </pic:pic>
              </a:graphicData>
            </a:graphic>
            <wp14:sizeRelH relativeFrom="margin">
              <wp14:pctWidth>0</wp14:pctWidth>
            </wp14:sizeRelH>
            <wp14:sizeRelV relativeFrom="margin">
              <wp14:pctHeight>0</wp14:pctHeight>
            </wp14:sizeRelV>
          </wp:anchor>
        </w:drawing>
      </w:r>
    </w:p>
    <w:p w14:paraId="0F688F83" w14:textId="5655E892" w:rsidR="00A9263D" w:rsidRPr="00CA76FE" w:rsidRDefault="006A3CC6" w:rsidP="006A3CC6">
      <w:pPr>
        <w:spacing w:line="240" w:lineRule="auto"/>
        <w:rPr>
          <w:rFonts w:ascii="Arial Narrow" w:hAnsi="Arial Narrow" w:cstheme="minorHAnsi"/>
          <w:sz w:val="24"/>
          <w:szCs w:val="24"/>
        </w:rPr>
      </w:pPr>
      <w:r>
        <w:rPr>
          <w:rFonts w:ascii="Arial Narrow" w:hAnsi="Arial Narrow" w:cstheme="minorHAnsi"/>
          <w:b/>
          <w:sz w:val="24"/>
          <w:szCs w:val="24"/>
        </w:rPr>
        <w:t>FINANCIAL POLICIES</w:t>
      </w:r>
      <w:r w:rsidR="004C03AA" w:rsidRPr="00CA76FE">
        <w:rPr>
          <w:rFonts w:ascii="Arial Narrow" w:hAnsi="Arial Narrow" w:cstheme="minorHAnsi"/>
          <w:b/>
          <w:sz w:val="24"/>
          <w:szCs w:val="24"/>
        </w:rPr>
        <w:br/>
      </w:r>
      <w:r w:rsidR="004C03AA" w:rsidRPr="00CA76FE">
        <w:rPr>
          <w:rFonts w:ascii="Arial Narrow" w:hAnsi="Arial Narrow" w:cstheme="minorHAnsi"/>
          <w:w w:val="90"/>
          <w:sz w:val="24"/>
          <w:szCs w:val="24"/>
        </w:rPr>
        <w:t>Our specialty eye practice participates with Medicare, Medicaid</w:t>
      </w:r>
      <w:r w:rsidR="00A9263D" w:rsidRPr="00CA76FE">
        <w:rPr>
          <w:rFonts w:ascii="Arial Narrow" w:hAnsi="Arial Narrow" w:cstheme="minorHAnsi"/>
          <w:w w:val="90"/>
          <w:sz w:val="24"/>
          <w:szCs w:val="24"/>
        </w:rPr>
        <w:t>,</w:t>
      </w:r>
      <w:r w:rsidR="004C03AA" w:rsidRPr="00CA76FE">
        <w:rPr>
          <w:rFonts w:ascii="Arial Narrow" w:hAnsi="Arial Narrow" w:cstheme="minorHAnsi"/>
          <w:w w:val="90"/>
          <w:sz w:val="24"/>
          <w:szCs w:val="24"/>
        </w:rPr>
        <w:t xml:space="preserve"> and most of the major insurance plans in the area. Please ask us if you are unsure whether we participate with your plan. We will bill your insurance carrier as a courtesy to you; </w:t>
      </w:r>
      <w:r w:rsidR="00323DBD" w:rsidRPr="00CA76FE">
        <w:rPr>
          <w:rFonts w:ascii="Arial Narrow" w:hAnsi="Arial Narrow" w:cstheme="minorHAnsi"/>
          <w:w w:val="90"/>
          <w:sz w:val="24"/>
          <w:szCs w:val="24"/>
        </w:rPr>
        <w:t>however,</w:t>
      </w:r>
      <w:r w:rsidR="004C03AA" w:rsidRPr="00CA76FE">
        <w:rPr>
          <w:rFonts w:ascii="Arial Narrow" w:hAnsi="Arial Narrow" w:cstheme="minorHAnsi"/>
          <w:w w:val="90"/>
          <w:sz w:val="24"/>
          <w:szCs w:val="24"/>
        </w:rPr>
        <w:t xml:space="preserve"> payment for deductible and co-pay is due at time of service. This includes all office visits, procedures, and injections. </w:t>
      </w:r>
      <w:r w:rsidR="00F80760" w:rsidRPr="00CA76FE">
        <w:rPr>
          <w:rFonts w:ascii="Arial Narrow" w:hAnsi="Arial Narrow" w:cstheme="minorHAnsi"/>
          <w:w w:val="90"/>
          <w:sz w:val="24"/>
          <w:szCs w:val="24"/>
        </w:rPr>
        <w:t>Please remember, your insurance coverage is a contract between you and your insurance company and not a substitute for payment.</w:t>
      </w:r>
    </w:p>
    <w:p w14:paraId="55250179" w14:textId="3D97497D" w:rsidR="00323DBD" w:rsidRPr="00CA76FE" w:rsidRDefault="004A09AC" w:rsidP="006A3CC6">
      <w:pPr>
        <w:pStyle w:val="ListParagraph"/>
        <w:numPr>
          <w:ilvl w:val="0"/>
          <w:numId w:val="4"/>
        </w:numPr>
        <w:spacing w:after="0" w:line="240" w:lineRule="auto"/>
        <w:rPr>
          <w:rFonts w:ascii="Arial Narrow" w:hAnsi="Arial Narrow" w:cstheme="minorHAnsi"/>
          <w:b/>
          <w:bCs/>
          <w:sz w:val="24"/>
          <w:szCs w:val="24"/>
        </w:rPr>
      </w:pPr>
      <w:r w:rsidRPr="00CA76FE">
        <w:rPr>
          <w:rFonts w:ascii="Arial Narrow" w:hAnsi="Arial Narrow" w:cstheme="minorHAnsi"/>
          <w:w w:val="90"/>
          <w:sz w:val="24"/>
          <w:szCs w:val="24"/>
        </w:rPr>
        <w:t xml:space="preserve"> </w:t>
      </w:r>
      <w:r w:rsidR="00A9263D" w:rsidRPr="00CA76FE">
        <w:rPr>
          <w:rFonts w:ascii="Arial Narrow" w:hAnsi="Arial Narrow" w:cstheme="minorHAnsi"/>
          <w:w w:val="90"/>
          <w:sz w:val="24"/>
          <w:szCs w:val="24"/>
        </w:rPr>
        <w:t>All insurance information will be reviewed at each appointment. Therefore, please bring your insurance cards with you.</w:t>
      </w:r>
    </w:p>
    <w:p w14:paraId="7CE05498" w14:textId="09804A24" w:rsidR="00323DBD" w:rsidRPr="00CA76FE" w:rsidRDefault="00B45DF4" w:rsidP="00323DBD">
      <w:pPr>
        <w:pStyle w:val="ListParagraph"/>
        <w:spacing w:after="0" w:line="240" w:lineRule="auto"/>
        <w:ind w:left="0"/>
        <w:rPr>
          <w:rFonts w:ascii="Arial Narrow" w:hAnsi="Arial Narrow" w:cstheme="minorHAnsi"/>
          <w:sz w:val="24"/>
          <w:szCs w:val="24"/>
        </w:rPr>
      </w:pPr>
      <w:r w:rsidRPr="00CA76FE">
        <w:rPr>
          <w:rFonts w:ascii="Arial Narrow" w:hAnsi="Arial Narrow" w:cstheme="minorHAnsi"/>
          <w:w w:val="90"/>
          <w:sz w:val="24"/>
          <w:szCs w:val="24"/>
        </w:rPr>
        <w:br/>
      </w:r>
      <w:r w:rsidR="00270759" w:rsidRPr="00CA76FE">
        <w:rPr>
          <w:rFonts w:ascii="Arial Narrow" w:hAnsi="Arial Narrow" w:cstheme="minorHAnsi"/>
          <w:b/>
          <w:sz w:val="24"/>
          <w:szCs w:val="24"/>
        </w:rPr>
        <w:t>Routine Vision Exam</w:t>
      </w:r>
      <w:r w:rsidR="00270759" w:rsidRPr="00CA76FE">
        <w:rPr>
          <w:rFonts w:ascii="Arial Narrow" w:hAnsi="Arial Narrow" w:cstheme="minorHAnsi"/>
          <w:sz w:val="24"/>
          <w:szCs w:val="24"/>
        </w:rPr>
        <w:t xml:space="preserve">: A “routine” vision exam often contains the same elements as a “medical” eye exam. However, the reason for being seen and the results of the examination often determine whether insurance will classify the exam as routine or medical. The difference is determined by the reason for the visit, such as symptoms, complaints, and diagnosis. Routine vision exams are not covered by Medicare. Other insurances may or may not cover a routine vision exam based on your insurance policy. </w:t>
      </w:r>
    </w:p>
    <w:p w14:paraId="42132A84" w14:textId="3E4F8AFE" w:rsidR="00323DBD" w:rsidRPr="00CA76FE" w:rsidRDefault="00825024" w:rsidP="00323DBD">
      <w:pPr>
        <w:pStyle w:val="ListParagraph"/>
        <w:spacing w:after="0" w:line="240" w:lineRule="auto"/>
        <w:ind w:left="0"/>
        <w:rPr>
          <w:rFonts w:ascii="Arial Narrow" w:hAnsi="Arial Narrow" w:cstheme="minorHAnsi"/>
          <w:sz w:val="24"/>
          <w:szCs w:val="24"/>
        </w:rPr>
      </w:pPr>
      <w:r w:rsidRPr="00CA76FE">
        <w:rPr>
          <w:rFonts w:ascii="Arial Narrow" w:hAnsi="Arial Narrow" w:cstheme="minorHAnsi"/>
          <w:sz w:val="24"/>
          <w:szCs w:val="24"/>
        </w:rPr>
        <w:br/>
      </w:r>
      <w:r w:rsidR="00B45DF4" w:rsidRPr="00CA76FE">
        <w:rPr>
          <w:rFonts w:ascii="Arial Narrow" w:hAnsi="Arial Narrow" w:cstheme="minorHAnsi"/>
          <w:b/>
          <w:sz w:val="24"/>
          <w:szCs w:val="24"/>
        </w:rPr>
        <w:t>Non-Covered</w:t>
      </w:r>
      <w:r w:rsidR="005F2FA3" w:rsidRPr="00CA76FE">
        <w:rPr>
          <w:rFonts w:ascii="Arial Narrow" w:hAnsi="Arial Narrow" w:cstheme="minorHAnsi"/>
          <w:b/>
          <w:sz w:val="24"/>
          <w:szCs w:val="24"/>
        </w:rPr>
        <w:t xml:space="preserve"> Service</w:t>
      </w:r>
      <w:r w:rsidR="00B45DF4" w:rsidRPr="00CA76FE">
        <w:rPr>
          <w:rFonts w:ascii="Arial Narrow" w:hAnsi="Arial Narrow" w:cstheme="minorHAnsi"/>
          <w:bCs/>
          <w:sz w:val="24"/>
          <w:szCs w:val="24"/>
        </w:rPr>
        <w:t>:</w:t>
      </w:r>
      <w:r w:rsidR="00B45DF4" w:rsidRPr="00CA76FE">
        <w:rPr>
          <w:rFonts w:ascii="Arial Narrow" w:hAnsi="Arial Narrow" w:cstheme="minorHAnsi"/>
          <w:sz w:val="24"/>
          <w:szCs w:val="24"/>
        </w:rPr>
        <w:t xml:space="preserve"> A refraction is a test to determine the refractive error of the eye and the best corrective lenses to be prescribed. </w:t>
      </w:r>
      <w:r w:rsidR="00323DBD" w:rsidRPr="00CA76FE">
        <w:rPr>
          <w:rFonts w:ascii="Arial Narrow" w:hAnsi="Arial Narrow" w:cstheme="minorHAnsi"/>
          <w:sz w:val="24"/>
          <w:szCs w:val="24"/>
        </w:rPr>
        <w:t xml:space="preserve">It is an essential part of an eye examination and necessary to write a prescription for glasses. </w:t>
      </w:r>
      <w:r w:rsidR="00B45DF4" w:rsidRPr="00CA76FE">
        <w:rPr>
          <w:rFonts w:ascii="Arial Narrow" w:hAnsi="Arial Narrow" w:cstheme="minorHAnsi"/>
          <w:sz w:val="24"/>
          <w:szCs w:val="24"/>
        </w:rPr>
        <w:t xml:space="preserve">Most medical insurance plans, including Medicare, </w:t>
      </w:r>
      <w:r w:rsidR="00323DBD" w:rsidRPr="00CA76FE">
        <w:rPr>
          <w:rFonts w:ascii="Arial Narrow" w:hAnsi="Arial Narrow" w:cstheme="minorHAnsi"/>
          <w:sz w:val="24"/>
          <w:szCs w:val="24"/>
        </w:rPr>
        <w:t xml:space="preserve">do not cover </w:t>
      </w:r>
      <w:r w:rsidR="00B45DF4" w:rsidRPr="00CA76FE">
        <w:rPr>
          <w:rFonts w:ascii="Arial Narrow" w:hAnsi="Arial Narrow" w:cstheme="minorHAnsi"/>
          <w:sz w:val="24"/>
          <w:szCs w:val="24"/>
        </w:rPr>
        <w:t>refractions. As such, our office fee for a refraction is $50.00</w:t>
      </w:r>
      <w:r w:rsidR="005F2FA3" w:rsidRPr="00CA76FE">
        <w:rPr>
          <w:rFonts w:ascii="Arial Narrow" w:hAnsi="Arial Narrow" w:cstheme="minorHAnsi"/>
          <w:sz w:val="24"/>
          <w:szCs w:val="24"/>
        </w:rPr>
        <w:t xml:space="preserve"> due at time of service. </w:t>
      </w:r>
    </w:p>
    <w:p w14:paraId="5BFA1AB0" w14:textId="266CE500" w:rsidR="00B45DF4" w:rsidRPr="00CA76FE" w:rsidRDefault="00B45DF4" w:rsidP="00323DBD">
      <w:pPr>
        <w:pStyle w:val="ListParagraph"/>
        <w:spacing w:after="0" w:line="240" w:lineRule="auto"/>
        <w:ind w:left="0"/>
        <w:rPr>
          <w:rFonts w:ascii="Arial Narrow" w:hAnsi="Arial Narrow" w:cstheme="minorHAnsi"/>
          <w:b/>
          <w:bCs/>
          <w:sz w:val="24"/>
          <w:szCs w:val="24"/>
        </w:rPr>
      </w:pPr>
      <w:r w:rsidRPr="00CA76FE">
        <w:rPr>
          <w:rFonts w:ascii="Arial Narrow" w:hAnsi="Arial Narrow" w:cstheme="minorHAnsi"/>
          <w:b/>
          <w:bCs/>
          <w:sz w:val="24"/>
          <w:szCs w:val="24"/>
        </w:rPr>
        <w:br/>
      </w:r>
      <w:r w:rsidR="005F2FA3" w:rsidRPr="00CA76FE">
        <w:rPr>
          <w:rFonts w:ascii="Arial Narrow" w:hAnsi="Arial Narrow" w:cstheme="minorHAnsi"/>
          <w:b/>
          <w:bCs/>
          <w:sz w:val="24"/>
          <w:szCs w:val="24"/>
          <w:u w:val="single"/>
        </w:rPr>
        <w:t>Patient Responsibility</w:t>
      </w:r>
      <w:r w:rsidR="005F2FA3" w:rsidRPr="00CA76FE">
        <w:rPr>
          <w:rFonts w:ascii="Arial Narrow" w:hAnsi="Arial Narrow" w:cstheme="minorHAnsi"/>
          <w:bCs/>
          <w:sz w:val="24"/>
          <w:szCs w:val="24"/>
          <w:u w:val="single"/>
        </w:rPr>
        <w:t xml:space="preserve"> - </w:t>
      </w:r>
      <w:r w:rsidR="0099525B" w:rsidRPr="00CA76FE">
        <w:rPr>
          <w:rFonts w:ascii="Arial Narrow" w:hAnsi="Arial Narrow" w:cstheme="minorHAnsi"/>
          <w:b/>
          <w:bCs/>
          <w:sz w:val="24"/>
          <w:szCs w:val="24"/>
          <w:u w:val="single"/>
        </w:rPr>
        <w:t xml:space="preserve">Insurance </w:t>
      </w:r>
      <w:r w:rsidR="00F80760" w:rsidRPr="00CA76FE">
        <w:rPr>
          <w:rFonts w:ascii="Arial Narrow" w:hAnsi="Arial Narrow" w:cstheme="minorHAnsi"/>
          <w:b/>
          <w:bCs/>
          <w:sz w:val="24"/>
          <w:szCs w:val="24"/>
          <w:u w:val="single"/>
        </w:rPr>
        <w:t>Referrals</w:t>
      </w:r>
      <w:r w:rsidRPr="00CA76FE">
        <w:rPr>
          <w:rFonts w:ascii="Arial Narrow" w:hAnsi="Arial Narrow" w:cstheme="minorHAnsi"/>
          <w:b/>
          <w:bCs/>
          <w:sz w:val="24"/>
          <w:szCs w:val="24"/>
          <w:u w:val="single"/>
        </w:rPr>
        <w:t xml:space="preserve"> </w:t>
      </w:r>
    </w:p>
    <w:p w14:paraId="05E45156" w14:textId="004BD599" w:rsidR="001821FD" w:rsidRPr="00CA76FE" w:rsidRDefault="00B45DF4" w:rsidP="00AD7BB6">
      <w:pPr>
        <w:pStyle w:val="ListParagraph"/>
        <w:spacing w:after="0"/>
        <w:ind w:left="0"/>
        <w:rPr>
          <w:rFonts w:ascii="Arial Narrow" w:hAnsi="Arial Narrow" w:cstheme="minorHAnsi"/>
          <w:w w:val="90"/>
          <w:sz w:val="24"/>
          <w:szCs w:val="24"/>
        </w:rPr>
      </w:pPr>
      <w:r w:rsidRPr="00CA76FE">
        <w:rPr>
          <w:rFonts w:ascii="Arial Narrow" w:hAnsi="Arial Narrow" w:cstheme="minorHAnsi"/>
          <w:sz w:val="24"/>
          <w:szCs w:val="24"/>
        </w:rPr>
        <w:t>I</w:t>
      </w:r>
      <w:r w:rsidR="0099525B" w:rsidRPr="00CA76FE">
        <w:rPr>
          <w:rFonts w:ascii="Arial Narrow" w:hAnsi="Arial Narrow" w:cstheme="minorHAnsi"/>
          <w:sz w:val="24"/>
          <w:szCs w:val="24"/>
        </w:rPr>
        <w:t>f</w:t>
      </w:r>
      <w:r w:rsidR="00F80760" w:rsidRPr="00CA76FE">
        <w:rPr>
          <w:rFonts w:ascii="Arial Narrow" w:hAnsi="Arial Narrow" w:cstheme="minorHAnsi"/>
          <w:sz w:val="24"/>
          <w:szCs w:val="24"/>
        </w:rPr>
        <w:t xml:space="preserve"> you have an HMO or managed care plan that requires a referral from a primary care physician (PCP) to see a specialist, you must obtain a referral </w:t>
      </w:r>
      <w:r w:rsidR="007D712D" w:rsidRPr="00CA76FE">
        <w:rPr>
          <w:rFonts w:ascii="Arial Narrow" w:hAnsi="Arial Narrow" w:cstheme="minorHAnsi"/>
          <w:sz w:val="24"/>
          <w:szCs w:val="24"/>
        </w:rPr>
        <w:t>for</w:t>
      </w:r>
      <w:r w:rsidR="00F80760" w:rsidRPr="00CA76FE">
        <w:rPr>
          <w:rFonts w:ascii="Arial Narrow" w:hAnsi="Arial Narrow" w:cstheme="minorHAnsi"/>
          <w:sz w:val="24"/>
          <w:szCs w:val="24"/>
        </w:rPr>
        <w:t xml:space="preserve"> your visit to be covered under your medical insurance.</w:t>
      </w:r>
      <w:r w:rsidR="00077AC6" w:rsidRPr="00CA76FE">
        <w:rPr>
          <w:rFonts w:ascii="Arial Narrow" w:hAnsi="Arial Narrow" w:cstheme="minorHAnsi"/>
          <w:sz w:val="24"/>
          <w:szCs w:val="24"/>
        </w:rPr>
        <w:t xml:space="preserve"> All referrals </w:t>
      </w:r>
      <w:r w:rsidR="00E66CB2" w:rsidRPr="00CA76FE">
        <w:rPr>
          <w:rFonts w:ascii="Arial Narrow" w:hAnsi="Arial Narrow" w:cstheme="minorHAnsi"/>
          <w:sz w:val="24"/>
          <w:szCs w:val="24"/>
        </w:rPr>
        <w:t>should be received</w:t>
      </w:r>
      <w:r w:rsidR="00077AC6" w:rsidRPr="00CA76FE">
        <w:rPr>
          <w:rFonts w:ascii="Arial Narrow" w:hAnsi="Arial Narrow" w:cstheme="minorHAnsi"/>
          <w:sz w:val="24"/>
          <w:szCs w:val="24"/>
        </w:rPr>
        <w:t xml:space="preserve"> in advance of your appointment.</w:t>
      </w:r>
      <w:r w:rsidR="00E66CB2" w:rsidRPr="00CA76FE">
        <w:rPr>
          <w:rFonts w:ascii="Arial Narrow" w:hAnsi="Arial Narrow" w:cstheme="minorHAnsi"/>
          <w:sz w:val="24"/>
          <w:szCs w:val="24"/>
        </w:rPr>
        <w:t xml:space="preserve"> </w:t>
      </w:r>
      <w:r w:rsidR="00E66CB2" w:rsidRPr="00CA76FE">
        <w:rPr>
          <w:rFonts w:ascii="Arial Narrow" w:hAnsi="Arial Narrow" w:cstheme="minorHAnsi"/>
          <w:w w:val="90"/>
          <w:sz w:val="24"/>
          <w:szCs w:val="24"/>
        </w:rPr>
        <w:t>Without a referral, you will be responsible for payment of all services</w:t>
      </w:r>
      <w:r w:rsidR="00F44F3A" w:rsidRPr="00CA76FE">
        <w:rPr>
          <w:rFonts w:ascii="Arial Narrow" w:hAnsi="Arial Narrow" w:cstheme="minorHAnsi"/>
          <w:w w:val="90"/>
          <w:sz w:val="24"/>
          <w:szCs w:val="24"/>
        </w:rPr>
        <w:t xml:space="preserve"> denied by your insurance p</w:t>
      </w:r>
      <w:r w:rsidR="00E66CB2" w:rsidRPr="00CA76FE">
        <w:rPr>
          <w:rFonts w:ascii="Arial Narrow" w:hAnsi="Arial Narrow" w:cstheme="minorHAnsi"/>
          <w:w w:val="90"/>
          <w:sz w:val="24"/>
          <w:szCs w:val="24"/>
        </w:rPr>
        <w:t>lan.</w:t>
      </w:r>
    </w:p>
    <w:p w14:paraId="5F83531C" w14:textId="77777777" w:rsidR="001821FD" w:rsidRPr="00CA76FE" w:rsidRDefault="001821FD" w:rsidP="00AD7BB6">
      <w:pPr>
        <w:numPr>
          <w:ilvl w:val="0"/>
          <w:numId w:val="3"/>
        </w:numPr>
        <w:tabs>
          <w:tab w:val="left" w:pos="180"/>
          <w:tab w:val="left" w:pos="270"/>
          <w:tab w:val="left" w:pos="360"/>
        </w:tabs>
        <w:spacing w:after="0" w:line="240" w:lineRule="auto"/>
        <w:ind w:left="360"/>
        <w:rPr>
          <w:rFonts w:ascii="Arial Narrow" w:hAnsi="Arial Narrow" w:cstheme="minorHAnsi"/>
          <w:w w:val="90"/>
          <w:sz w:val="24"/>
          <w:szCs w:val="24"/>
        </w:rPr>
      </w:pPr>
      <w:r w:rsidRPr="00CA76FE">
        <w:rPr>
          <w:rFonts w:ascii="Arial Narrow" w:hAnsi="Arial Narrow" w:cstheme="minorHAnsi"/>
          <w:w w:val="90"/>
          <w:sz w:val="24"/>
          <w:szCs w:val="24"/>
        </w:rPr>
        <w:t>If you have not secured the appropriate referral at the time of your appointment, we will ask that you:</w:t>
      </w:r>
    </w:p>
    <w:p w14:paraId="4C18333C" w14:textId="77777777" w:rsidR="001821FD" w:rsidRPr="00CA76FE" w:rsidRDefault="001821FD" w:rsidP="001821FD">
      <w:pPr>
        <w:numPr>
          <w:ilvl w:val="1"/>
          <w:numId w:val="3"/>
        </w:numPr>
        <w:tabs>
          <w:tab w:val="left" w:pos="630"/>
          <w:tab w:val="left" w:pos="1530"/>
        </w:tabs>
        <w:spacing w:after="0" w:line="240" w:lineRule="auto"/>
        <w:ind w:left="360" w:firstLine="0"/>
        <w:rPr>
          <w:rFonts w:ascii="Arial Narrow" w:hAnsi="Arial Narrow" w:cstheme="minorHAnsi"/>
          <w:w w:val="90"/>
          <w:sz w:val="24"/>
          <w:szCs w:val="24"/>
        </w:rPr>
      </w:pPr>
      <w:r w:rsidRPr="00CA76FE">
        <w:rPr>
          <w:rFonts w:ascii="Arial Narrow" w:hAnsi="Arial Narrow" w:cstheme="minorHAnsi"/>
          <w:w w:val="90"/>
          <w:sz w:val="24"/>
          <w:szCs w:val="24"/>
        </w:rPr>
        <w:t xml:space="preserve">Call your PCP to obtain the necessary information </w:t>
      </w:r>
    </w:p>
    <w:p w14:paraId="57726B5F" w14:textId="22A39D2B" w:rsidR="001821FD" w:rsidRPr="00CA76FE" w:rsidRDefault="001821FD" w:rsidP="001821FD">
      <w:pPr>
        <w:numPr>
          <w:ilvl w:val="1"/>
          <w:numId w:val="3"/>
        </w:numPr>
        <w:tabs>
          <w:tab w:val="left" w:pos="630"/>
          <w:tab w:val="left" w:pos="990"/>
          <w:tab w:val="left" w:pos="1530"/>
        </w:tabs>
        <w:spacing w:after="0" w:line="240" w:lineRule="auto"/>
        <w:ind w:left="360" w:firstLine="0"/>
        <w:rPr>
          <w:rFonts w:ascii="Arial Narrow" w:hAnsi="Arial Narrow" w:cstheme="minorHAnsi"/>
          <w:w w:val="90"/>
          <w:sz w:val="24"/>
          <w:szCs w:val="24"/>
        </w:rPr>
      </w:pPr>
      <w:r w:rsidRPr="00CA76FE">
        <w:rPr>
          <w:rFonts w:ascii="Arial Narrow" w:hAnsi="Arial Narrow" w:cstheme="minorHAnsi"/>
          <w:w w:val="90"/>
          <w:sz w:val="24"/>
          <w:szCs w:val="24"/>
        </w:rPr>
        <w:t xml:space="preserve">Complete and sign our </w:t>
      </w:r>
      <w:r w:rsidR="009E372B" w:rsidRPr="00CA76FE">
        <w:rPr>
          <w:rFonts w:ascii="Arial Narrow" w:hAnsi="Arial Narrow" w:cstheme="minorHAnsi"/>
          <w:w w:val="90"/>
          <w:sz w:val="24"/>
          <w:szCs w:val="24"/>
        </w:rPr>
        <w:t>w</w:t>
      </w:r>
      <w:r w:rsidRPr="00CA76FE">
        <w:rPr>
          <w:rFonts w:ascii="Arial Narrow" w:hAnsi="Arial Narrow" w:cstheme="minorHAnsi"/>
          <w:w w:val="90"/>
          <w:sz w:val="24"/>
          <w:szCs w:val="24"/>
        </w:rPr>
        <w:t xml:space="preserve">aiver </w:t>
      </w:r>
      <w:r w:rsidR="009E372B" w:rsidRPr="00CA76FE">
        <w:rPr>
          <w:rFonts w:ascii="Arial Narrow" w:hAnsi="Arial Narrow" w:cstheme="minorHAnsi"/>
          <w:w w:val="90"/>
          <w:sz w:val="24"/>
          <w:szCs w:val="24"/>
        </w:rPr>
        <w:t>f</w:t>
      </w:r>
      <w:r w:rsidRPr="00CA76FE">
        <w:rPr>
          <w:rFonts w:ascii="Arial Narrow" w:hAnsi="Arial Narrow" w:cstheme="minorHAnsi"/>
          <w:w w:val="90"/>
          <w:sz w:val="24"/>
          <w:szCs w:val="24"/>
        </w:rPr>
        <w:t>orm</w:t>
      </w:r>
    </w:p>
    <w:p w14:paraId="085A6AAC" w14:textId="12A2B694" w:rsidR="00BC3C2D" w:rsidRPr="00CA76FE" w:rsidRDefault="001821FD" w:rsidP="00BC3C2D">
      <w:pPr>
        <w:numPr>
          <w:ilvl w:val="0"/>
          <w:numId w:val="3"/>
        </w:numPr>
        <w:tabs>
          <w:tab w:val="left" w:pos="180"/>
          <w:tab w:val="left" w:pos="900"/>
          <w:tab w:val="left" w:pos="990"/>
        </w:tabs>
        <w:spacing w:after="0" w:line="240" w:lineRule="auto"/>
        <w:ind w:left="360"/>
        <w:rPr>
          <w:rFonts w:ascii="Arial Narrow" w:hAnsi="Arial Narrow" w:cstheme="minorHAnsi"/>
          <w:w w:val="90"/>
          <w:sz w:val="24"/>
          <w:szCs w:val="24"/>
        </w:rPr>
      </w:pPr>
      <w:r w:rsidRPr="00CA76FE">
        <w:rPr>
          <w:rFonts w:ascii="Arial Narrow" w:hAnsi="Arial Narrow" w:cstheme="minorHAnsi"/>
          <w:w w:val="90"/>
          <w:sz w:val="24"/>
          <w:szCs w:val="24"/>
        </w:rPr>
        <w:t xml:space="preserve">You may also reschedule your appointment until your </w:t>
      </w:r>
      <w:r w:rsidR="00323DBD" w:rsidRPr="00CA76FE">
        <w:rPr>
          <w:rFonts w:ascii="Arial Narrow" w:hAnsi="Arial Narrow" w:cstheme="minorHAnsi"/>
          <w:w w:val="90"/>
          <w:sz w:val="24"/>
          <w:szCs w:val="24"/>
        </w:rPr>
        <w:t>insurance</w:t>
      </w:r>
      <w:r w:rsidRPr="00CA76FE">
        <w:rPr>
          <w:rFonts w:ascii="Arial Narrow" w:hAnsi="Arial Narrow" w:cstheme="minorHAnsi"/>
          <w:w w:val="90"/>
          <w:sz w:val="24"/>
          <w:szCs w:val="24"/>
        </w:rPr>
        <w:t xml:space="preserve"> </w:t>
      </w:r>
      <w:r w:rsidR="002371FF" w:rsidRPr="00CA76FE">
        <w:rPr>
          <w:rFonts w:ascii="Arial Narrow" w:hAnsi="Arial Narrow" w:cstheme="minorHAnsi"/>
          <w:w w:val="90"/>
          <w:sz w:val="24"/>
          <w:szCs w:val="24"/>
        </w:rPr>
        <w:t>p</w:t>
      </w:r>
      <w:r w:rsidRPr="00CA76FE">
        <w:rPr>
          <w:rFonts w:ascii="Arial Narrow" w:hAnsi="Arial Narrow" w:cstheme="minorHAnsi"/>
          <w:w w:val="90"/>
          <w:sz w:val="24"/>
          <w:szCs w:val="24"/>
        </w:rPr>
        <w:t>lans’ referral requirements are met.</w:t>
      </w:r>
    </w:p>
    <w:p w14:paraId="46473D1C" w14:textId="77777777" w:rsidR="00CA76FE" w:rsidRDefault="00CA76FE" w:rsidP="00BC3C2D">
      <w:pPr>
        <w:tabs>
          <w:tab w:val="left" w:pos="180"/>
          <w:tab w:val="left" w:pos="900"/>
          <w:tab w:val="left" w:pos="990"/>
        </w:tabs>
        <w:spacing w:after="0" w:line="240" w:lineRule="auto"/>
        <w:rPr>
          <w:rFonts w:ascii="Arial Narrow" w:hAnsi="Arial Narrow" w:cstheme="minorHAnsi"/>
          <w:b/>
          <w:w w:val="90"/>
          <w:sz w:val="24"/>
          <w:szCs w:val="24"/>
          <w:u w:val="single"/>
        </w:rPr>
      </w:pPr>
    </w:p>
    <w:p w14:paraId="2ADA15D8" w14:textId="7A486492" w:rsidR="00323DBD" w:rsidRPr="00CA76FE" w:rsidRDefault="00BC3C2D" w:rsidP="00BC3C2D">
      <w:pPr>
        <w:tabs>
          <w:tab w:val="left" w:pos="180"/>
          <w:tab w:val="left" w:pos="900"/>
          <w:tab w:val="left" w:pos="990"/>
        </w:tabs>
        <w:spacing w:after="0" w:line="240" w:lineRule="auto"/>
        <w:rPr>
          <w:rFonts w:ascii="Arial Narrow" w:hAnsi="Arial Narrow" w:cstheme="minorHAnsi"/>
          <w:b/>
          <w:w w:val="90"/>
          <w:sz w:val="24"/>
          <w:szCs w:val="24"/>
          <w:u w:val="single"/>
        </w:rPr>
      </w:pPr>
      <w:r w:rsidRPr="00CA76FE">
        <w:rPr>
          <w:rFonts w:ascii="Arial Narrow" w:hAnsi="Arial Narrow" w:cstheme="minorHAnsi"/>
          <w:b/>
          <w:w w:val="90"/>
          <w:sz w:val="24"/>
          <w:szCs w:val="24"/>
          <w:u w:val="single"/>
        </w:rPr>
        <w:t>Self-Pay or Commercial Insurance Plans</w:t>
      </w:r>
    </w:p>
    <w:p w14:paraId="7219B70B" w14:textId="15DCFBEC" w:rsidR="005F5950" w:rsidRPr="00CA76FE" w:rsidRDefault="00C44D55" w:rsidP="00B45DF4">
      <w:pPr>
        <w:pStyle w:val="ListParagraph"/>
        <w:ind w:left="0"/>
        <w:rPr>
          <w:rFonts w:ascii="Arial Narrow" w:hAnsi="Arial Narrow" w:cstheme="minorHAnsi"/>
          <w:sz w:val="24"/>
          <w:szCs w:val="24"/>
        </w:rPr>
      </w:pPr>
      <w:r w:rsidRPr="00CA76FE">
        <w:rPr>
          <w:rFonts w:ascii="Arial Narrow" w:hAnsi="Arial Narrow" w:cstheme="minorHAnsi"/>
          <w:sz w:val="24"/>
          <w:szCs w:val="24"/>
        </w:rPr>
        <w:t xml:space="preserve">Patients who do </w:t>
      </w:r>
      <w:r w:rsidR="005F5950" w:rsidRPr="00CA76FE">
        <w:rPr>
          <w:rFonts w:ascii="Arial Narrow" w:hAnsi="Arial Narrow" w:cstheme="minorHAnsi"/>
          <w:sz w:val="24"/>
          <w:szCs w:val="24"/>
        </w:rPr>
        <w:t>not have insurance and/or have a plan which we do not participate with are required to make full payment at time of service. If unable to pay in full, self-pay patients will be asked to pay $150 at the time of their visit, which will be applied to the actual charges for services provided and as a courtesy we will bill you for any remaining balance.</w:t>
      </w:r>
      <w:r w:rsidR="00A4566B" w:rsidRPr="00CA76FE">
        <w:rPr>
          <w:rFonts w:ascii="Arial Narrow" w:hAnsi="Arial Narrow" w:cstheme="minorHAnsi"/>
          <w:sz w:val="24"/>
          <w:szCs w:val="24"/>
        </w:rPr>
        <w:t xml:space="preserve"> </w:t>
      </w:r>
      <w:r w:rsidR="004F4799" w:rsidRPr="00CA76FE">
        <w:rPr>
          <w:rFonts w:ascii="Arial Narrow" w:hAnsi="Arial Narrow" w:cstheme="minorHAnsi"/>
          <w:sz w:val="24"/>
          <w:szCs w:val="24"/>
        </w:rPr>
        <w:t xml:space="preserve">Anyone who is making regular payments on their accounts via a payment arrangement will continue to receive all services. </w:t>
      </w:r>
    </w:p>
    <w:p w14:paraId="2C01B3F4" w14:textId="7E9B66EE" w:rsidR="004F4799" w:rsidRPr="00CA76FE" w:rsidRDefault="00E0114C" w:rsidP="004F4799">
      <w:pPr>
        <w:pStyle w:val="ListParagraph"/>
        <w:numPr>
          <w:ilvl w:val="0"/>
          <w:numId w:val="2"/>
        </w:numPr>
        <w:rPr>
          <w:rFonts w:ascii="Arial Narrow" w:hAnsi="Arial Narrow" w:cstheme="minorHAnsi"/>
          <w:sz w:val="24"/>
          <w:szCs w:val="24"/>
        </w:rPr>
      </w:pPr>
      <w:r w:rsidRPr="00CA76FE">
        <w:rPr>
          <w:rFonts w:ascii="Arial Narrow" w:hAnsi="Arial Narrow" w:cstheme="minorHAnsi"/>
          <w:sz w:val="24"/>
          <w:szCs w:val="24"/>
        </w:rPr>
        <w:t xml:space="preserve">  </w:t>
      </w:r>
      <w:r w:rsidR="005F5950" w:rsidRPr="00CA76FE">
        <w:rPr>
          <w:rFonts w:ascii="Arial Narrow" w:hAnsi="Arial Narrow" w:cstheme="minorHAnsi"/>
          <w:sz w:val="24"/>
          <w:szCs w:val="24"/>
        </w:rPr>
        <w:t xml:space="preserve">If payment is not received or if payments are consistently </w:t>
      </w:r>
      <w:r w:rsidR="004F4799" w:rsidRPr="00CA76FE">
        <w:rPr>
          <w:rFonts w:ascii="Arial Narrow" w:hAnsi="Arial Narrow" w:cstheme="minorHAnsi"/>
          <w:sz w:val="24"/>
          <w:szCs w:val="24"/>
        </w:rPr>
        <w:t>untimely</w:t>
      </w:r>
      <w:r w:rsidR="005F5950" w:rsidRPr="00CA76FE">
        <w:rPr>
          <w:rFonts w:ascii="Arial Narrow" w:hAnsi="Arial Narrow" w:cstheme="minorHAnsi"/>
          <w:sz w:val="24"/>
          <w:szCs w:val="24"/>
        </w:rPr>
        <w:t>, a collection agency may be utilized. Patients who</w:t>
      </w:r>
      <w:r w:rsidR="004F4799" w:rsidRPr="00CA76FE">
        <w:rPr>
          <w:rFonts w:ascii="Arial Narrow" w:hAnsi="Arial Narrow" w:cstheme="minorHAnsi"/>
          <w:sz w:val="24"/>
          <w:szCs w:val="24"/>
        </w:rPr>
        <w:t xml:space="preserve"> </w:t>
      </w:r>
    </w:p>
    <w:p w14:paraId="2AC8BD76" w14:textId="0B16278E" w:rsidR="004F4799" w:rsidRPr="00CA76FE" w:rsidRDefault="004F4799" w:rsidP="004F4799">
      <w:pPr>
        <w:pStyle w:val="ListParagraph"/>
        <w:ind w:left="0"/>
        <w:rPr>
          <w:rFonts w:ascii="Arial Narrow" w:hAnsi="Arial Narrow" w:cstheme="minorHAnsi"/>
          <w:sz w:val="24"/>
          <w:szCs w:val="24"/>
        </w:rPr>
      </w:pPr>
      <w:r w:rsidRPr="00CA76FE">
        <w:rPr>
          <w:rFonts w:ascii="Arial Narrow" w:hAnsi="Arial Narrow" w:cstheme="minorHAnsi"/>
          <w:sz w:val="24"/>
          <w:szCs w:val="24"/>
        </w:rPr>
        <w:t xml:space="preserve">    have not made regular payments in 90 days will be dismissed from the practice.</w:t>
      </w:r>
    </w:p>
    <w:p w14:paraId="0BBF2F89" w14:textId="555A45A2" w:rsidR="004F4799" w:rsidRPr="00CA76FE" w:rsidRDefault="004F4799" w:rsidP="004F4799">
      <w:pPr>
        <w:pStyle w:val="ListParagraph"/>
        <w:numPr>
          <w:ilvl w:val="0"/>
          <w:numId w:val="2"/>
        </w:numPr>
        <w:rPr>
          <w:rFonts w:ascii="Arial Narrow" w:hAnsi="Arial Narrow" w:cstheme="minorHAnsi"/>
          <w:sz w:val="24"/>
          <w:szCs w:val="24"/>
        </w:rPr>
      </w:pPr>
      <w:r w:rsidRPr="00CA76FE">
        <w:rPr>
          <w:rFonts w:ascii="Arial Narrow" w:hAnsi="Arial Narrow" w:cstheme="minorHAnsi"/>
          <w:sz w:val="24"/>
          <w:szCs w:val="24"/>
        </w:rPr>
        <w:t xml:space="preserve">  </w:t>
      </w:r>
      <w:r w:rsidR="00BC2732" w:rsidRPr="00CA76FE">
        <w:rPr>
          <w:rFonts w:ascii="Arial Narrow" w:hAnsi="Arial Narrow" w:cstheme="minorHAnsi"/>
          <w:bCs/>
          <w:sz w:val="24"/>
          <w:szCs w:val="24"/>
        </w:rPr>
        <w:t>Financial Hardships: If you are unable to make a payment in full, it is important you speak with a member of our billing</w:t>
      </w:r>
      <w:r w:rsidRPr="00CA76FE">
        <w:rPr>
          <w:rFonts w:ascii="Arial Narrow" w:hAnsi="Arial Narrow" w:cstheme="minorHAnsi"/>
          <w:bCs/>
          <w:sz w:val="24"/>
          <w:szCs w:val="24"/>
        </w:rPr>
        <w:t xml:space="preserve"> </w:t>
      </w:r>
    </w:p>
    <w:p w14:paraId="032E3CB6" w14:textId="6D888D4C" w:rsidR="004F4799" w:rsidRPr="00CA76FE" w:rsidRDefault="004F4799" w:rsidP="004F4799">
      <w:pPr>
        <w:pStyle w:val="ListParagraph"/>
        <w:ind w:left="0"/>
        <w:rPr>
          <w:rFonts w:ascii="Arial Narrow" w:hAnsi="Arial Narrow" w:cstheme="minorHAnsi"/>
          <w:sz w:val="24"/>
          <w:szCs w:val="24"/>
        </w:rPr>
      </w:pPr>
      <w:r w:rsidRPr="00CA76FE">
        <w:rPr>
          <w:rFonts w:ascii="Arial Narrow" w:hAnsi="Arial Narrow" w:cstheme="minorHAnsi"/>
          <w:bCs/>
          <w:sz w:val="24"/>
          <w:szCs w:val="24"/>
        </w:rPr>
        <w:t xml:space="preserve">    staff to make payment arrangements on your account. </w:t>
      </w:r>
    </w:p>
    <w:p w14:paraId="308F6A49" w14:textId="451A35EB" w:rsidR="00323DBD" w:rsidRPr="00CA76FE" w:rsidRDefault="00F44F3A" w:rsidP="00697320">
      <w:pPr>
        <w:pStyle w:val="ListParagraph"/>
        <w:ind w:left="0"/>
        <w:rPr>
          <w:rFonts w:ascii="Arial Narrow" w:hAnsi="Arial Narrow" w:cstheme="minorHAnsi"/>
          <w:sz w:val="24"/>
          <w:szCs w:val="24"/>
        </w:rPr>
      </w:pPr>
      <w:r w:rsidRPr="00CA76FE">
        <w:rPr>
          <w:rFonts w:ascii="Arial Narrow" w:hAnsi="Arial Narrow" w:cstheme="minorHAnsi"/>
          <w:b/>
          <w:bCs/>
          <w:sz w:val="24"/>
          <w:szCs w:val="24"/>
          <w:u w:val="single"/>
        </w:rPr>
        <w:t>Insurance Authorization and Consent</w:t>
      </w:r>
      <w:r w:rsidR="00697320" w:rsidRPr="00CA76FE">
        <w:rPr>
          <w:rFonts w:ascii="Arial Narrow" w:hAnsi="Arial Narrow" w:cstheme="minorHAnsi"/>
          <w:sz w:val="24"/>
          <w:szCs w:val="24"/>
        </w:rPr>
        <w:t xml:space="preserve"> </w:t>
      </w:r>
    </w:p>
    <w:p w14:paraId="2D5376B6" w14:textId="3C5C0097" w:rsidR="00697320" w:rsidRPr="00CA76FE" w:rsidRDefault="00697320" w:rsidP="00697320">
      <w:pPr>
        <w:pStyle w:val="ListParagraph"/>
        <w:ind w:left="0"/>
        <w:rPr>
          <w:rFonts w:ascii="Arial Narrow" w:hAnsi="Arial Narrow" w:cstheme="minorHAnsi"/>
          <w:sz w:val="24"/>
          <w:szCs w:val="24"/>
        </w:rPr>
      </w:pPr>
      <w:r w:rsidRPr="00CA76FE">
        <w:rPr>
          <w:rFonts w:ascii="Arial Narrow" w:hAnsi="Arial Narrow" w:cstheme="minorHAnsi"/>
          <w:sz w:val="24"/>
          <w:szCs w:val="24"/>
        </w:rPr>
        <w:t xml:space="preserve">I understand that I am responsible for all charges pertaining to my medical care, regardless of my insurance status. I have read, </w:t>
      </w:r>
      <w:r w:rsidR="00323DBD" w:rsidRPr="00CA76FE">
        <w:rPr>
          <w:rFonts w:ascii="Arial Narrow" w:hAnsi="Arial Narrow" w:cstheme="minorHAnsi"/>
          <w:sz w:val="24"/>
          <w:szCs w:val="24"/>
        </w:rPr>
        <w:t>understand,</w:t>
      </w:r>
      <w:r w:rsidRPr="00CA76FE">
        <w:rPr>
          <w:rFonts w:ascii="Arial Narrow" w:hAnsi="Arial Narrow" w:cstheme="minorHAnsi"/>
          <w:sz w:val="24"/>
          <w:szCs w:val="24"/>
        </w:rPr>
        <w:t xml:space="preserve"> and agree to the financial policy of The Medical Eye Center as outlined above and agree to notify the practice of any changes to my insurance status.</w:t>
      </w:r>
    </w:p>
    <w:p w14:paraId="30A5637D" w14:textId="77777777" w:rsidR="00C44D55" w:rsidRPr="00CA76FE" w:rsidRDefault="00C44D55" w:rsidP="00323DBD">
      <w:pPr>
        <w:pStyle w:val="ListParagraph"/>
        <w:pBdr>
          <w:bottom w:val="single" w:sz="12" w:space="1" w:color="auto"/>
        </w:pBdr>
        <w:ind w:left="0"/>
        <w:rPr>
          <w:rFonts w:ascii="Arial Narrow" w:hAnsi="Arial Narrow" w:cstheme="minorHAnsi"/>
          <w:sz w:val="24"/>
          <w:szCs w:val="24"/>
        </w:rPr>
      </w:pPr>
    </w:p>
    <w:p w14:paraId="64F9CA84" w14:textId="3061BD3C" w:rsidR="00323DBD" w:rsidRPr="00CA76FE" w:rsidRDefault="00AF36C0" w:rsidP="00323DBD">
      <w:pPr>
        <w:pStyle w:val="ListParagraph"/>
        <w:pBdr>
          <w:bottom w:val="single" w:sz="12" w:space="1" w:color="auto"/>
        </w:pBdr>
        <w:ind w:left="0"/>
        <w:rPr>
          <w:rFonts w:ascii="Arial Narrow" w:hAnsi="Arial Narrow" w:cstheme="minorHAnsi"/>
          <w:sz w:val="24"/>
          <w:szCs w:val="24"/>
        </w:rPr>
      </w:pPr>
      <w:r w:rsidRPr="00CA76FE">
        <w:rPr>
          <w:rFonts w:ascii="Arial Narrow" w:hAnsi="Arial Narrow" w:cstheme="minorHAnsi"/>
          <w:sz w:val="24"/>
          <w:szCs w:val="24"/>
        </w:rPr>
        <w:t>By signing below, I acknowledge that I have read and or have been read to and understand these policies and authorizations.</w:t>
      </w:r>
    </w:p>
    <w:p w14:paraId="77ED275F" w14:textId="77777777" w:rsidR="00323DBD" w:rsidRPr="00CA76FE" w:rsidRDefault="00323DBD" w:rsidP="00323DBD">
      <w:pPr>
        <w:pStyle w:val="ListParagraph"/>
        <w:pBdr>
          <w:bottom w:val="single" w:sz="12" w:space="1" w:color="auto"/>
        </w:pBdr>
        <w:ind w:left="0"/>
        <w:rPr>
          <w:rFonts w:ascii="Arial Narrow" w:hAnsi="Arial Narrow" w:cstheme="minorHAnsi"/>
          <w:sz w:val="24"/>
          <w:szCs w:val="24"/>
        </w:rPr>
      </w:pPr>
    </w:p>
    <w:p w14:paraId="25D9BD5C" w14:textId="1FCB4D54" w:rsidR="006A3CC6" w:rsidRPr="006A3CC6" w:rsidRDefault="00AF36C0" w:rsidP="006A3CC6">
      <w:pPr>
        <w:pStyle w:val="ListParagraph"/>
        <w:ind w:left="0"/>
        <w:rPr>
          <w:rFonts w:ascii="Arial Narrow" w:hAnsi="Arial Narrow" w:cstheme="minorHAnsi"/>
          <w:sz w:val="24"/>
          <w:szCs w:val="24"/>
        </w:rPr>
      </w:pPr>
      <w:r w:rsidRPr="00CA76FE">
        <w:rPr>
          <w:rFonts w:ascii="Arial Narrow" w:hAnsi="Arial Narrow" w:cstheme="minorHAnsi"/>
          <w:sz w:val="24"/>
          <w:szCs w:val="24"/>
        </w:rPr>
        <w:t>Print Name of Patient</w:t>
      </w:r>
      <w:r w:rsidRPr="00CA76FE">
        <w:rPr>
          <w:rFonts w:ascii="Arial Narrow" w:hAnsi="Arial Narrow" w:cstheme="minorHAnsi"/>
          <w:sz w:val="24"/>
          <w:szCs w:val="24"/>
        </w:rPr>
        <w:tab/>
      </w:r>
      <w:r w:rsidRPr="00CA76FE">
        <w:rPr>
          <w:rFonts w:ascii="Arial Narrow" w:hAnsi="Arial Narrow" w:cstheme="minorHAnsi"/>
          <w:sz w:val="24"/>
          <w:szCs w:val="24"/>
        </w:rPr>
        <w:tab/>
      </w:r>
      <w:r w:rsidRPr="00CA76FE">
        <w:rPr>
          <w:rFonts w:ascii="Arial Narrow" w:hAnsi="Arial Narrow" w:cstheme="minorHAnsi"/>
          <w:sz w:val="24"/>
          <w:szCs w:val="24"/>
        </w:rPr>
        <w:tab/>
        <w:t>Signature (Patient or Representative)</w:t>
      </w:r>
      <w:r w:rsidRPr="00CA76FE">
        <w:rPr>
          <w:rFonts w:ascii="Arial Narrow" w:hAnsi="Arial Narrow" w:cstheme="minorHAnsi"/>
          <w:sz w:val="24"/>
          <w:szCs w:val="24"/>
        </w:rPr>
        <w:tab/>
      </w:r>
      <w:r w:rsidRPr="00CA76FE">
        <w:rPr>
          <w:rFonts w:ascii="Arial Narrow" w:hAnsi="Arial Narrow" w:cstheme="minorHAnsi"/>
          <w:sz w:val="24"/>
          <w:szCs w:val="24"/>
        </w:rPr>
        <w:tab/>
      </w:r>
      <w:r w:rsidR="005C2768" w:rsidRPr="00CA76FE">
        <w:rPr>
          <w:rFonts w:ascii="Arial Narrow" w:hAnsi="Arial Narrow" w:cstheme="minorHAnsi"/>
          <w:sz w:val="24"/>
          <w:szCs w:val="24"/>
        </w:rPr>
        <w:tab/>
      </w:r>
      <w:r w:rsidR="00783C3F" w:rsidRPr="00CA76FE">
        <w:rPr>
          <w:rFonts w:ascii="Arial Narrow" w:hAnsi="Arial Narrow" w:cstheme="minorHAnsi"/>
          <w:sz w:val="24"/>
          <w:szCs w:val="24"/>
        </w:rPr>
        <w:tab/>
      </w:r>
      <w:r w:rsidRPr="00CA76FE">
        <w:rPr>
          <w:rFonts w:ascii="Arial Narrow" w:hAnsi="Arial Narrow" w:cstheme="minorHAnsi"/>
          <w:sz w:val="24"/>
          <w:szCs w:val="24"/>
        </w:rPr>
        <w:t>Date</w:t>
      </w:r>
    </w:p>
    <w:p w14:paraId="4D762F34" w14:textId="77777777" w:rsidR="00C44D55" w:rsidRPr="00CA76FE" w:rsidRDefault="00C44D55" w:rsidP="00C44D55">
      <w:pPr>
        <w:autoSpaceDE w:val="0"/>
        <w:autoSpaceDN w:val="0"/>
        <w:adjustRightInd w:val="0"/>
        <w:ind w:left="90" w:right="-540"/>
        <w:rPr>
          <w:rFonts w:ascii="Arial Narrow" w:hAnsi="Arial Narrow" w:cstheme="minorHAnsi"/>
          <w:b/>
          <w:i/>
          <w:iCs/>
          <w:sz w:val="24"/>
          <w:szCs w:val="24"/>
        </w:rPr>
      </w:pPr>
      <w:r w:rsidRPr="00CA76FE">
        <w:rPr>
          <w:rFonts w:ascii="Arial Narrow" w:hAnsi="Arial Narrow" w:cstheme="minorHAnsi"/>
          <w:b/>
          <w:i/>
          <w:iCs/>
          <w:sz w:val="24"/>
          <w:szCs w:val="24"/>
        </w:rPr>
        <w:t>Note:  If you are a guardian or power of attorney for the patient listed above, please provide appropriate legal documentation</w:t>
      </w:r>
    </w:p>
    <w:sectPr w:rsidR="00C44D55" w:rsidRPr="00CA76FE" w:rsidSect="00CA76FE">
      <w:footerReference w:type="default" r:id="rId8"/>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0BAFC" w14:textId="77777777" w:rsidR="006A3CC6" w:rsidRDefault="006A3CC6" w:rsidP="006A3CC6">
      <w:pPr>
        <w:spacing w:after="0" w:line="240" w:lineRule="auto"/>
      </w:pPr>
      <w:r>
        <w:separator/>
      </w:r>
    </w:p>
  </w:endnote>
  <w:endnote w:type="continuationSeparator" w:id="0">
    <w:p w14:paraId="2835D4D0" w14:textId="77777777" w:rsidR="006A3CC6" w:rsidRDefault="006A3CC6" w:rsidP="006A3C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62D09" w14:textId="18CF7EBE" w:rsidR="006A3CC6" w:rsidRPr="006A3CC6" w:rsidRDefault="006A3CC6" w:rsidP="006A3CC6">
    <w:pPr>
      <w:pStyle w:val="Footer"/>
      <w:jc w:val="right"/>
      <w:rPr>
        <w:rFonts w:ascii="Arial Narrow" w:hAnsi="Arial Narrow"/>
        <w:b/>
        <w:bCs/>
        <w:sz w:val="20"/>
        <w:szCs w:val="20"/>
      </w:rPr>
    </w:pPr>
    <w:r w:rsidRPr="006A3CC6">
      <w:rPr>
        <w:rFonts w:ascii="Arial Narrow" w:hAnsi="Arial Narrow"/>
        <w:b/>
        <w:bCs/>
        <w:sz w:val="20"/>
        <w:szCs w:val="20"/>
      </w:rPr>
      <w:t>Phone: 603-668-2020 Fax: 603-668-0881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36EE0" w14:textId="77777777" w:rsidR="006A3CC6" w:rsidRDefault="006A3CC6" w:rsidP="006A3CC6">
      <w:pPr>
        <w:spacing w:after="0" w:line="240" w:lineRule="auto"/>
      </w:pPr>
      <w:r>
        <w:separator/>
      </w:r>
    </w:p>
  </w:footnote>
  <w:footnote w:type="continuationSeparator" w:id="0">
    <w:p w14:paraId="0FEEAA03" w14:textId="77777777" w:rsidR="006A3CC6" w:rsidRDefault="006A3CC6" w:rsidP="006A3C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374E5"/>
    <w:multiLevelType w:val="hybridMultilevel"/>
    <w:tmpl w:val="AA88947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6B13F7"/>
    <w:multiLevelType w:val="hybridMultilevel"/>
    <w:tmpl w:val="6BC61A1E"/>
    <w:lvl w:ilvl="0" w:tplc="738AFBDC">
      <w:start w:val="1"/>
      <w:numFmt w:val="bullet"/>
      <w:suff w:val="nothing"/>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CE851A9"/>
    <w:multiLevelType w:val="hybridMultilevel"/>
    <w:tmpl w:val="10222DEC"/>
    <w:lvl w:ilvl="0" w:tplc="59348800">
      <w:start w:val="1"/>
      <w:numFmt w:val="bullet"/>
      <w:suff w:val="space"/>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00A5791"/>
    <w:multiLevelType w:val="hybridMultilevel"/>
    <w:tmpl w:val="384E6C4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003170240">
    <w:abstractNumId w:val="0"/>
  </w:num>
  <w:num w:numId="2" w16cid:durableId="898324541">
    <w:abstractNumId w:val="1"/>
  </w:num>
  <w:num w:numId="3" w16cid:durableId="1661077750">
    <w:abstractNumId w:val="3"/>
  </w:num>
  <w:num w:numId="4" w16cid:durableId="6088971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3C17"/>
    <w:rsid w:val="00033A39"/>
    <w:rsid w:val="00077AC6"/>
    <w:rsid w:val="001538F6"/>
    <w:rsid w:val="00172617"/>
    <w:rsid w:val="001821FD"/>
    <w:rsid w:val="002371FF"/>
    <w:rsid w:val="00270759"/>
    <w:rsid w:val="002E3439"/>
    <w:rsid w:val="00323DBD"/>
    <w:rsid w:val="0036181C"/>
    <w:rsid w:val="0037270A"/>
    <w:rsid w:val="00390D7C"/>
    <w:rsid w:val="003A40E3"/>
    <w:rsid w:val="004043C8"/>
    <w:rsid w:val="004A09AC"/>
    <w:rsid w:val="004C03AA"/>
    <w:rsid w:val="004D3696"/>
    <w:rsid w:val="004E23A4"/>
    <w:rsid w:val="004F4799"/>
    <w:rsid w:val="005C2768"/>
    <w:rsid w:val="005F2FA3"/>
    <w:rsid w:val="005F5950"/>
    <w:rsid w:val="00697320"/>
    <w:rsid w:val="006A3CC6"/>
    <w:rsid w:val="006D41D1"/>
    <w:rsid w:val="00783C3F"/>
    <w:rsid w:val="007D712D"/>
    <w:rsid w:val="00823C17"/>
    <w:rsid w:val="00825024"/>
    <w:rsid w:val="0099525B"/>
    <w:rsid w:val="009956BF"/>
    <w:rsid w:val="009E372B"/>
    <w:rsid w:val="00A15FFC"/>
    <w:rsid w:val="00A41DDC"/>
    <w:rsid w:val="00A4566B"/>
    <w:rsid w:val="00A9263D"/>
    <w:rsid w:val="00AD7BB6"/>
    <w:rsid w:val="00AF36C0"/>
    <w:rsid w:val="00B45DF4"/>
    <w:rsid w:val="00BC2732"/>
    <w:rsid w:val="00BC3C2D"/>
    <w:rsid w:val="00C44D55"/>
    <w:rsid w:val="00CA76FE"/>
    <w:rsid w:val="00D771B0"/>
    <w:rsid w:val="00E0114C"/>
    <w:rsid w:val="00E531C8"/>
    <w:rsid w:val="00E66CB2"/>
    <w:rsid w:val="00F12483"/>
    <w:rsid w:val="00F44F3A"/>
    <w:rsid w:val="00F80760"/>
    <w:rsid w:val="00F85A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568C6"/>
  <w15:chartTrackingRefBased/>
  <w15:docId w15:val="{27F05226-FAE1-4645-92B6-3044D2DBB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0759"/>
    <w:pPr>
      <w:ind w:left="720"/>
      <w:contextualSpacing/>
    </w:pPr>
  </w:style>
  <w:style w:type="paragraph" w:styleId="Header">
    <w:name w:val="header"/>
    <w:basedOn w:val="Normal"/>
    <w:link w:val="HeaderChar"/>
    <w:uiPriority w:val="99"/>
    <w:unhideWhenUsed/>
    <w:rsid w:val="006A3C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3CC6"/>
  </w:style>
  <w:style w:type="paragraph" w:styleId="Footer">
    <w:name w:val="footer"/>
    <w:basedOn w:val="Normal"/>
    <w:link w:val="FooterChar"/>
    <w:uiPriority w:val="99"/>
    <w:unhideWhenUsed/>
    <w:rsid w:val="006A3C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3C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568</Words>
  <Characters>3244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Annalisa Dibble</dc:creator>
  <cp:keywords/>
  <dc:description/>
  <cp:lastModifiedBy>Kayla Dumont</cp:lastModifiedBy>
  <cp:revision>18</cp:revision>
  <dcterms:created xsi:type="dcterms:W3CDTF">2021-06-02T11:59:00Z</dcterms:created>
  <dcterms:modified xsi:type="dcterms:W3CDTF">2022-04-15T14:44:00Z</dcterms:modified>
</cp:coreProperties>
</file>